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18"/>
        <w:gridCol w:w="5040"/>
        <w:gridCol w:w="2964"/>
      </w:tblGrid>
      <w:tr w:rsidR="00FB323C" w:rsidRPr="00FB323C">
        <w:tc>
          <w:tcPr>
            <w:tcW w:w="1160" w:type="pct"/>
          </w:tcPr>
          <w:p w:rsidR="0024380A" w:rsidRPr="00FB323C" w:rsidRDefault="008B59F9" w:rsidP="00AF69E9">
            <w:pPr>
              <w:jc w:val="center"/>
            </w:pPr>
            <w:bookmarkStart w:id="0" w:name="_GoBack"/>
            <w:r w:rsidRPr="00FB323C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4DA2E7B" wp14:editId="5135F9F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-3810</wp:posOffset>
                  </wp:positionV>
                  <wp:extent cx="859790" cy="733425"/>
                  <wp:effectExtent l="19050" t="0" r="0" b="0"/>
                  <wp:wrapThrough wrapText="bothSides">
                    <wp:wrapPolygon edited="0">
                      <wp:start x="10050" y="0"/>
                      <wp:lineTo x="6222" y="3366"/>
                      <wp:lineTo x="6700" y="8977"/>
                      <wp:lineTo x="-479" y="10099"/>
                      <wp:lineTo x="-479" y="11782"/>
                      <wp:lineTo x="4786" y="21319"/>
                      <wp:lineTo x="18186" y="21319"/>
                      <wp:lineTo x="19143" y="18514"/>
                      <wp:lineTo x="19143" y="17953"/>
                      <wp:lineTo x="21536" y="15709"/>
                      <wp:lineTo x="21536" y="11221"/>
                      <wp:lineTo x="11486" y="8977"/>
                      <wp:lineTo x="19143" y="8416"/>
                      <wp:lineTo x="20100" y="0"/>
                      <wp:lineTo x="15793" y="0"/>
                      <wp:lineTo x="1005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24380A" w:rsidRPr="00FB323C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24380A" w:rsidRPr="00FB323C" w:rsidRDefault="0024380A" w:rsidP="00831C18">
            <w:pPr>
              <w:jc w:val="center"/>
            </w:pPr>
            <w:r w:rsidRPr="00FB323C">
              <w:rPr>
                <w:b/>
                <w:bCs/>
                <w:sz w:val="20"/>
                <w:szCs w:val="20"/>
              </w:rPr>
              <w:t xml:space="preserve">№1809 от </w:t>
            </w:r>
            <w:r w:rsidR="00831C18" w:rsidRPr="00FB323C">
              <w:rPr>
                <w:b/>
                <w:bCs/>
                <w:sz w:val="20"/>
                <w:szCs w:val="20"/>
              </w:rPr>
              <w:t>26</w:t>
            </w:r>
            <w:r w:rsidRPr="00FB323C">
              <w:rPr>
                <w:b/>
                <w:bCs/>
                <w:sz w:val="20"/>
                <w:szCs w:val="20"/>
              </w:rPr>
              <w:t>.</w:t>
            </w:r>
            <w:r w:rsidR="00831C18" w:rsidRPr="00FB323C">
              <w:rPr>
                <w:b/>
                <w:bCs/>
                <w:sz w:val="20"/>
                <w:szCs w:val="20"/>
              </w:rPr>
              <w:t>12</w:t>
            </w:r>
            <w:r w:rsidRPr="00FB323C">
              <w:rPr>
                <w:b/>
                <w:bCs/>
                <w:sz w:val="20"/>
                <w:szCs w:val="20"/>
              </w:rPr>
              <w:t>.20</w:t>
            </w:r>
            <w:r w:rsidR="006818E9" w:rsidRPr="00FB323C">
              <w:rPr>
                <w:b/>
                <w:bCs/>
                <w:sz w:val="20"/>
                <w:szCs w:val="20"/>
              </w:rPr>
              <w:t>1</w:t>
            </w:r>
            <w:r w:rsidR="00831C18" w:rsidRPr="00FB323C">
              <w:rPr>
                <w:b/>
                <w:bCs/>
                <w:sz w:val="20"/>
                <w:szCs w:val="20"/>
              </w:rPr>
              <w:t>8</w:t>
            </w:r>
            <w:r w:rsidRPr="00FB323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FB323C" w:rsidRDefault="0024380A" w:rsidP="009E0E31">
            <w:pPr>
              <w:rPr>
                <w:b/>
                <w:bCs/>
                <w:sz w:val="48"/>
                <w:szCs w:val="48"/>
              </w:rPr>
            </w:pPr>
          </w:p>
          <w:p w:rsidR="0024380A" w:rsidRPr="00FB323C" w:rsidRDefault="0024380A" w:rsidP="005A2F61">
            <w:pPr>
              <w:jc w:val="center"/>
            </w:pPr>
            <w:r w:rsidRPr="00FB323C">
              <w:rPr>
                <w:b/>
                <w:bCs/>
                <w:sz w:val="48"/>
                <w:szCs w:val="48"/>
              </w:rPr>
              <w:t>АО Б</w:t>
            </w:r>
            <w:r w:rsidR="005A2F61" w:rsidRPr="00FB323C">
              <w:rPr>
                <w:b/>
                <w:bCs/>
                <w:sz w:val="48"/>
                <w:szCs w:val="48"/>
                <w:lang w:val="en-US"/>
              </w:rPr>
              <w:t>АНК</w:t>
            </w:r>
            <w:r w:rsidRPr="00FB323C">
              <w:rPr>
                <w:b/>
                <w:bCs/>
                <w:sz w:val="48"/>
                <w:szCs w:val="48"/>
              </w:rPr>
              <w:t xml:space="preserve"> «</w:t>
            </w:r>
            <w:r w:rsidRPr="00FB323C">
              <w:rPr>
                <w:rFonts w:ascii="Izhitsa" w:hAnsi="Izhitsa" w:cs="Izhitsa"/>
                <w:b/>
                <w:bCs/>
                <w:sz w:val="48"/>
                <w:szCs w:val="48"/>
              </w:rPr>
              <w:t>Ермак</w:t>
            </w:r>
            <w:r w:rsidRPr="00FB323C">
              <w:rPr>
                <w:b/>
                <w:bCs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FB323C">
              <w:rPr>
                <w:b/>
                <w:bCs/>
                <w:sz w:val="13"/>
                <w:szCs w:val="13"/>
              </w:rPr>
              <w:t>АНК</w:t>
            </w:r>
            <w:r w:rsidRPr="00FB323C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 xml:space="preserve">Протокол от </w:t>
            </w:r>
            <w:r w:rsidR="007F17C3" w:rsidRPr="00FB323C">
              <w:rPr>
                <w:b/>
                <w:bCs/>
                <w:sz w:val="13"/>
                <w:szCs w:val="13"/>
              </w:rPr>
              <w:t>08</w:t>
            </w:r>
            <w:r w:rsidR="00936FC1" w:rsidRPr="00FB323C">
              <w:rPr>
                <w:b/>
                <w:bCs/>
                <w:sz w:val="13"/>
                <w:szCs w:val="13"/>
              </w:rPr>
              <w:t>.</w:t>
            </w:r>
            <w:r w:rsidR="00A4666E" w:rsidRPr="00FB323C">
              <w:rPr>
                <w:b/>
                <w:bCs/>
                <w:sz w:val="13"/>
                <w:szCs w:val="13"/>
              </w:rPr>
              <w:t>0</w:t>
            </w:r>
            <w:r w:rsidR="007F17C3" w:rsidRPr="00FB323C">
              <w:rPr>
                <w:b/>
                <w:bCs/>
                <w:sz w:val="13"/>
                <w:szCs w:val="13"/>
              </w:rPr>
              <w:t>4</w:t>
            </w:r>
            <w:r w:rsidRPr="00FB323C">
              <w:rPr>
                <w:b/>
                <w:bCs/>
                <w:sz w:val="13"/>
                <w:szCs w:val="13"/>
              </w:rPr>
              <w:t>.20</w:t>
            </w:r>
            <w:r w:rsidR="00DB64CF" w:rsidRPr="00FB323C">
              <w:rPr>
                <w:b/>
                <w:bCs/>
                <w:sz w:val="13"/>
                <w:szCs w:val="13"/>
              </w:rPr>
              <w:t>2</w:t>
            </w:r>
            <w:r w:rsidR="00A4666E" w:rsidRPr="00FB323C">
              <w:rPr>
                <w:b/>
                <w:bCs/>
                <w:sz w:val="13"/>
                <w:szCs w:val="13"/>
              </w:rPr>
              <w:t>5</w:t>
            </w:r>
            <w:r w:rsidRPr="00FB323C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FB323C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FB323C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FB323C">
              <w:rPr>
                <w:b/>
                <w:bCs/>
                <w:sz w:val="13"/>
                <w:szCs w:val="13"/>
              </w:rPr>
              <w:t>ь</w:t>
            </w:r>
            <w:r w:rsidR="0024380A" w:rsidRPr="00FB323C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FB323C">
              <w:rPr>
                <w:b/>
                <w:bCs/>
                <w:sz w:val="13"/>
                <w:szCs w:val="13"/>
              </w:rPr>
              <w:t>П</w:t>
            </w:r>
            <w:r w:rsidR="0024380A" w:rsidRPr="00FB323C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FB323C">
              <w:rPr>
                <w:b/>
                <w:bCs/>
                <w:sz w:val="13"/>
                <w:szCs w:val="13"/>
              </w:rPr>
              <w:t>БАНК</w:t>
            </w:r>
            <w:r w:rsidR="0024380A" w:rsidRPr="00FB323C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>___________________</w:t>
            </w:r>
            <w:r w:rsidR="00BF2D9A" w:rsidRPr="00FB323C">
              <w:rPr>
                <w:b/>
                <w:bCs/>
                <w:sz w:val="13"/>
                <w:szCs w:val="13"/>
              </w:rPr>
              <w:t>М</w:t>
            </w:r>
            <w:r w:rsidR="00395F47" w:rsidRPr="00FB323C">
              <w:rPr>
                <w:b/>
                <w:bCs/>
                <w:sz w:val="13"/>
                <w:szCs w:val="13"/>
              </w:rPr>
              <w:t>.</w:t>
            </w:r>
            <w:r w:rsidR="00BF2D9A" w:rsidRPr="00FB323C">
              <w:rPr>
                <w:b/>
                <w:bCs/>
                <w:sz w:val="13"/>
                <w:szCs w:val="13"/>
              </w:rPr>
              <w:t>Ф</w:t>
            </w:r>
            <w:r w:rsidRPr="00FB323C">
              <w:rPr>
                <w:b/>
                <w:bCs/>
                <w:sz w:val="13"/>
                <w:szCs w:val="13"/>
              </w:rPr>
              <w:t xml:space="preserve">. </w:t>
            </w:r>
            <w:r w:rsidR="00BF2D9A" w:rsidRPr="00FB323C">
              <w:rPr>
                <w:b/>
                <w:bCs/>
                <w:sz w:val="13"/>
                <w:szCs w:val="13"/>
              </w:rPr>
              <w:t>Марголин</w:t>
            </w:r>
          </w:p>
          <w:p w:rsidR="0024380A" w:rsidRPr="00FB323C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FB323C" w:rsidRDefault="0024380A" w:rsidP="007F17C3">
            <w:pPr>
              <w:jc w:val="right"/>
              <w:rPr>
                <w:sz w:val="13"/>
                <w:szCs w:val="13"/>
              </w:rPr>
            </w:pPr>
            <w:r w:rsidRPr="00FB323C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FB323C">
              <w:rPr>
                <w:b/>
                <w:bCs/>
                <w:sz w:val="13"/>
                <w:szCs w:val="13"/>
              </w:rPr>
              <w:t xml:space="preserve"> </w:t>
            </w:r>
            <w:r w:rsidR="00A4666E" w:rsidRPr="00FB323C">
              <w:rPr>
                <w:b/>
                <w:bCs/>
                <w:sz w:val="13"/>
                <w:szCs w:val="13"/>
              </w:rPr>
              <w:t>1</w:t>
            </w:r>
            <w:r w:rsidR="007F17C3" w:rsidRPr="00FB323C">
              <w:rPr>
                <w:b/>
                <w:bCs/>
                <w:sz w:val="13"/>
                <w:szCs w:val="13"/>
              </w:rPr>
              <w:t>7</w:t>
            </w:r>
            <w:r w:rsidRPr="00FB323C">
              <w:rPr>
                <w:b/>
                <w:bCs/>
                <w:sz w:val="13"/>
                <w:szCs w:val="13"/>
              </w:rPr>
              <w:t>.</w:t>
            </w:r>
            <w:r w:rsidR="00A4666E" w:rsidRPr="00FB323C">
              <w:rPr>
                <w:b/>
                <w:bCs/>
                <w:sz w:val="13"/>
                <w:szCs w:val="13"/>
              </w:rPr>
              <w:t>0</w:t>
            </w:r>
            <w:r w:rsidR="007F17C3" w:rsidRPr="00FB323C">
              <w:rPr>
                <w:b/>
                <w:bCs/>
                <w:sz w:val="13"/>
                <w:szCs w:val="13"/>
              </w:rPr>
              <w:t>4</w:t>
            </w:r>
            <w:r w:rsidRPr="00FB323C">
              <w:rPr>
                <w:b/>
                <w:bCs/>
                <w:sz w:val="13"/>
                <w:szCs w:val="13"/>
              </w:rPr>
              <w:t>.20</w:t>
            </w:r>
            <w:r w:rsidR="00157169" w:rsidRPr="00FB323C">
              <w:rPr>
                <w:b/>
                <w:bCs/>
                <w:sz w:val="13"/>
                <w:szCs w:val="13"/>
              </w:rPr>
              <w:t>2</w:t>
            </w:r>
            <w:r w:rsidR="00A4666E" w:rsidRPr="00FB323C">
              <w:rPr>
                <w:b/>
                <w:bCs/>
                <w:sz w:val="13"/>
                <w:szCs w:val="13"/>
              </w:rPr>
              <w:t>5</w:t>
            </w:r>
            <w:r w:rsidRPr="00FB323C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</w:tr>
    </w:tbl>
    <w:p w:rsidR="0024380A" w:rsidRPr="00FB323C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ТАРИФЫ</w:t>
      </w:r>
    </w:p>
    <w:p w:rsidR="0024380A" w:rsidRPr="00FB323C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вознаграждения за услуги,</w:t>
      </w:r>
    </w:p>
    <w:p w:rsidR="0024380A" w:rsidRPr="00FB323C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предоставляемые физическим лицам</w:t>
      </w:r>
    </w:p>
    <w:p w:rsidR="0024380A" w:rsidRPr="00FB323C" w:rsidRDefault="0024380A" w:rsidP="005D79A2">
      <w:pPr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Pr="00FB323C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215"/>
        <w:gridCol w:w="563"/>
        <w:gridCol w:w="1547"/>
        <w:gridCol w:w="2395"/>
      </w:tblGrid>
      <w:tr w:rsidR="00FB323C" w:rsidRPr="00FB323C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FB323C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FB323C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FB323C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FB323C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FB323C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FB323C" w:rsidRPr="00FB323C" w:rsidTr="00157169">
        <w:trPr>
          <w:trHeight w:val="8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FB323C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FB323C" w:rsidRDefault="0024380A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FB323C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FB323C" w:rsidRDefault="0024380A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FB323C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FB323C" w:rsidRDefault="0024380A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FB323C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FB323C" w:rsidRDefault="0024380A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 w:rsidRPr="00FB323C">
              <w:rPr>
                <w:sz w:val="17"/>
                <w:szCs w:val="17"/>
              </w:rPr>
              <w:t>БАНК</w:t>
            </w:r>
            <w:r w:rsidRPr="00FB323C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FB323C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FB323C" w:rsidRDefault="0024380A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 w:rsidRPr="00FB323C">
              <w:rPr>
                <w:sz w:val="17"/>
                <w:szCs w:val="17"/>
              </w:rPr>
              <w:t>БАНК</w:t>
            </w:r>
            <w:r w:rsidRPr="00FB323C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FB323C" w:rsidRDefault="0024380A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FB323C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130"/>
        </w:trPr>
        <w:tc>
          <w:tcPr>
            <w:tcW w:w="337" w:type="pct"/>
          </w:tcPr>
          <w:p w:rsidR="00360582" w:rsidRPr="00FB323C" w:rsidRDefault="00360582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FB323C" w:rsidRDefault="00360582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FB323C" w:rsidRPr="00FB323C" w:rsidTr="00157169">
        <w:trPr>
          <w:trHeight w:val="130"/>
        </w:trPr>
        <w:tc>
          <w:tcPr>
            <w:tcW w:w="337" w:type="pct"/>
          </w:tcPr>
          <w:p w:rsidR="00360582" w:rsidRPr="00FB323C" w:rsidRDefault="00360582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FB323C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FB323C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FB323C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13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FB323C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FB323C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FB323C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FB323C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FB323C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FB323C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FB323C" w:rsidRDefault="006818E9" w:rsidP="003333A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</w:t>
            </w:r>
            <w:r w:rsidR="003333A9" w:rsidRPr="00FB323C">
              <w:rPr>
                <w:sz w:val="17"/>
                <w:szCs w:val="17"/>
              </w:rPr>
              <w:t>выдачи денежных средств</w:t>
            </w:r>
            <w:r w:rsidRPr="00FB323C">
              <w:rPr>
                <w:sz w:val="17"/>
                <w:szCs w:val="17"/>
              </w:rPr>
              <w:t>.</w:t>
            </w:r>
          </w:p>
        </w:tc>
      </w:tr>
      <w:tr w:rsidR="00FB323C" w:rsidRPr="00FB323C" w:rsidTr="00157169">
        <w:trPr>
          <w:trHeight w:val="13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FB323C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FB323C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FB323C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FB323C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FB323C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FB323C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FB323C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FB323C" w:rsidRDefault="006818E9" w:rsidP="008C1B3D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AC406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5</w:t>
            </w:r>
            <w:r w:rsidR="006818E9" w:rsidRPr="00FB323C">
              <w:rPr>
                <w:sz w:val="17"/>
                <w:szCs w:val="17"/>
              </w:rPr>
              <w:t>00 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FB323C" w:rsidRDefault="006818E9" w:rsidP="00B66DF3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Ежемесячно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2.</w:t>
            </w:r>
            <w:r w:rsidRPr="00FB323C">
              <w:rPr>
                <w:b/>
                <w:sz w:val="17"/>
                <w:szCs w:val="17"/>
                <w:lang w:val="en-US"/>
              </w:rPr>
              <w:t>3</w:t>
            </w:r>
            <w:r w:rsidRPr="00FB323C">
              <w:rPr>
                <w:b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до 600 000,00 рублей (включительно)</w:t>
            </w:r>
            <w:r w:rsidR="000B6BE3" w:rsidRPr="00FB323C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15716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  <w:lang w:val="en-US"/>
              </w:rPr>
              <w:t>2</w:t>
            </w:r>
            <w:r w:rsidR="006818E9" w:rsidRPr="00FB323C">
              <w:rPr>
                <w:b/>
                <w:sz w:val="17"/>
                <w:szCs w:val="17"/>
              </w:rPr>
              <w:t>%</w:t>
            </w:r>
            <w:r w:rsidR="006818E9" w:rsidRPr="00FB323C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FB323C" w:rsidRDefault="006818E9" w:rsidP="00AF69E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услуги.</w:t>
            </w:r>
          </w:p>
          <w:p w:rsidR="006818E9" w:rsidRPr="00FB323C" w:rsidRDefault="006818E9" w:rsidP="00AF69E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с 600 000,01 рублей до 3 000 000 рублей (включительно)</w:t>
            </w:r>
            <w:r w:rsidR="000B6BE3" w:rsidRPr="00FB323C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15716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  <w:lang w:val="en-US"/>
              </w:rPr>
              <w:t>4</w:t>
            </w:r>
            <w:r w:rsidR="006818E9" w:rsidRPr="00FB323C">
              <w:rPr>
                <w:b/>
                <w:sz w:val="17"/>
                <w:szCs w:val="17"/>
              </w:rPr>
              <w:t>%</w:t>
            </w:r>
            <w:r w:rsidR="006818E9" w:rsidRPr="00FB323C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с 3 000 000,01 рублей до 5 000 000 рублей (включительно)</w:t>
            </w:r>
            <w:r w:rsidR="000B6BE3" w:rsidRPr="00FB323C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15716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  <w:lang w:val="en-US"/>
              </w:rPr>
              <w:t>6</w:t>
            </w:r>
            <w:r w:rsidR="006818E9" w:rsidRPr="00FB323C">
              <w:rPr>
                <w:b/>
                <w:sz w:val="17"/>
                <w:szCs w:val="17"/>
              </w:rPr>
              <w:t>%</w:t>
            </w:r>
            <w:r w:rsidR="006818E9" w:rsidRPr="00FB323C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свыше 5 000 000,00 рублей</w:t>
            </w:r>
            <w:r w:rsidR="000B6BE3" w:rsidRPr="00FB323C">
              <w:rPr>
                <w:sz w:val="17"/>
                <w:szCs w:val="17"/>
              </w:rPr>
              <w:t>*</w:t>
            </w:r>
            <w:r w:rsidRPr="00FB323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FB323C" w:rsidRDefault="006818E9" w:rsidP="002106AB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FB323C" w:rsidRDefault="006818E9" w:rsidP="00EB1873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FB323C">
              <w:rPr>
                <w:sz w:val="17"/>
                <w:szCs w:val="17"/>
              </w:rPr>
              <w:t xml:space="preserve"> или при зачислении средств </w:t>
            </w:r>
            <w:r w:rsidR="00EB1873" w:rsidRPr="00FB323C">
              <w:rPr>
                <w:sz w:val="17"/>
                <w:szCs w:val="17"/>
              </w:rPr>
              <w:t>от</w:t>
            </w:r>
            <w:r w:rsidR="00BE42FB" w:rsidRPr="00FB323C">
              <w:rPr>
                <w:sz w:val="17"/>
                <w:szCs w:val="17"/>
              </w:rPr>
              <w:t xml:space="preserve"> погашени</w:t>
            </w:r>
            <w:r w:rsidR="00EB1873" w:rsidRPr="00FB323C">
              <w:rPr>
                <w:sz w:val="17"/>
                <w:szCs w:val="17"/>
              </w:rPr>
              <w:t>я</w:t>
            </w:r>
            <w:r w:rsidR="00BE42FB" w:rsidRPr="00FB323C">
              <w:rPr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546FB1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услуги.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3</w:t>
            </w:r>
            <w:r w:rsidRPr="00FB323C">
              <w:rPr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безналичным путем от Фонда </w:t>
            </w:r>
            <w:r w:rsidR="0052678D" w:rsidRPr="00FB323C">
              <w:rPr>
                <w:sz w:val="17"/>
                <w:szCs w:val="17"/>
              </w:rPr>
              <w:t xml:space="preserve">пенсионного и </w:t>
            </w:r>
            <w:r w:rsidRPr="00FB323C">
              <w:rPr>
                <w:sz w:val="17"/>
                <w:szCs w:val="17"/>
              </w:rPr>
              <w:t>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982894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2.</w:t>
            </w:r>
            <w:r w:rsidRPr="00FB323C">
              <w:rPr>
                <w:sz w:val="17"/>
                <w:szCs w:val="17"/>
                <w:lang w:val="en-US"/>
              </w:rPr>
              <w:t>4</w:t>
            </w:r>
            <w:r w:rsidRPr="00FB323C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trike/>
                <w:sz w:val="17"/>
                <w:szCs w:val="17"/>
                <w:highlight w:val="yellow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FB323C" w:rsidRDefault="006818E9" w:rsidP="0056352D">
            <w:pPr>
              <w:jc w:val="both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FB323C" w:rsidRDefault="006818E9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FB323C" w:rsidRDefault="006818E9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FB323C" w:rsidRDefault="006818E9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70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FB323C" w:rsidRDefault="006818E9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FB323C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FB323C" w:rsidRDefault="006818E9" w:rsidP="00157169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FB323C">
              <w:rPr>
                <w:sz w:val="17"/>
                <w:szCs w:val="17"/>
              </w:rPr>
              <w:t>«Ермак», кроме указанных в п.4</w:t>
            </w:r>
            <w:r w:rsidRPr="00FB323C">
              <w:rPr>
                <w:sz w:val="17"/>
                <w:szCs w:val="17"/>
              </w:rPr>
              <w:t>.</w:t>
            </w:r>
            <w:r w:rsidR="00157169" w:rsidRPr="00FB323C">
              <w:rPr>
                <w:sz w:val="17"/>
                <w:szCs w:val="17"/>
              </w:rPr>
              <w:t>3.</w:t>
            </w:r>
            <w:r w:rsidRPr="00FB323C">
              <w:rPr>
                <w:sz w:val="17"/>
                <w:szCs w:val="17"/>
              </w:rPr>
              <w:t xml:space="preserve"> Тарифов: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FB323C" w:rsidRDefault="006818E9" w:rsidP="00546FB1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4.1.1.</w:t>
            </w:r>
          </w:p>
        </w:tc>
        <w:tc>
          <w:tcPr>
            <w:tcW w:w="2772" w:type="pct"/>
            <w:gridSpan w:val="2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пользу третьих лиц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1</w:t>
            </w:r>
            <w:r w:rsidR="00157169" w:rsidRPr="00FB323C">
              <w:rPr>
                <w:b/>
                <w:sz w:val="17"/>
                <w:szCs w:val="17"/>
              </w:rPr>
              <w:t>,5</w:t>
            </w:r>
            <w:r w:rsidRPr="00FB323C">
              <w:rPr>
                <w:b/>
                <w:sz w:val="17"/>
                <w:szCs w:val="17"/>
              </w:rPr>
              <w:t>%</w:t>
            </w:r>
            <w:r w:rsidRPr="00FB323C">
              <w:rPr>
                <w:sz w:val="17"/>
                <w:szCs w:val="17"/>
              </w:rPr>
              <w:t xml:space="preserve"> от суммы,</w:t>
            </w:r>
            <w:r w:rsidR="008340F3" w:rsidRPr="00FB323C">
              <w:rPr>
                <w:sz w:val="17"/>
                <w:szCs w:val="17"/>
              </w:rPr>
              <w:t xml:space="preserve"> но не менее </w:t>
            </w:r>
            <w:r w:rsidR="00C30655" w:rsidRPr="00FB323C">
              <w:rPr>
                <w:b/>
                <w:sz w:val="17"/>
                <w:szCs w:val="17"/>
              </w:rPr>
              <w:t>10</w:t>
            </w:r>
            <w:r w:rsidR="00AC4069" w:rsidRPr="00FB323C">
              <w:rPr>
                <w:b/>
                <w:sz w:val="17"/>
                <w:szCs w:val="17"/>
              </w:rPr>
              <w:t>0</w:t>
            </w:r>
            <w:r w:rsidR="008340F3" w:rsidRPr="00FB323C">
              <w:rPr>
                <w:b/>
                <w:sz w:val="17"/>
                <w:szCs w:val="17"/>
              </w:rPr>
              <w:t>,00</w:t>
            </w:r>
            <w:r w:rsidR="008340F3" w:rsidRPr="00FB323C">
              <w:rPr>
                <w:sz w:val="17"/>
                <w:szCs w:val="17"/>
              </w:rPr>
              <w:t xml:space="preserve"> рублей, и</w:t>
            </w:r>
          </w:p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 не более </w:t>
            </w:r>
            <w:r w:rsidRPr="00FB323C">
              <w:rPr>
                <w:b/>
                <w:sz w:val="17"/>
                <w:szCs w:val="17"/>
              </w:rPr>
              <w:t>1000,00</w:t>
            </w:r>
            <w:r w:rsidRPr="00FB323C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оказания услуги за каждый перевод. 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5A731C" w:rsidRPr="00FB323C" w:rsidRDefault="005A731C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4.1.2</w:t>
            </w:r>
          </w:p>
        </w:tc>
        <w:tc>
          <w:tcPr>
            <w:tcW w:w="2772" w:type="pct"/>
            <w:gridSpan w:val="2"/>
          </w:tcPr>
          <w:p w:rsidR="005A731C" w:rsidRPr="00FB323C" w:rsidRDefault="0005782A" w:rsidP="0005782A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</w:t>
            </w:r>
            <w:r w:rsidR="005A731C" w:rsidRPr="00FB323C">
              <w:rPr>
                <w:sz w:val="17"/>
                <w:szCs w:val="17"/>
              </w:rPr>
              <w:t xml:space="preserve"> пользу Нижневартовского городского общества слепых</w:t>
            </w:r>
          </w:p>
        </w:tc>
        <w:tc>
          <w:tcPr>
            <w:tcW w:w="742" w:type="pct"/>
            <w:vAlign w:val="center"/>
          </w:tcPr>
          <w:p w:rsidR="005A731C" w:rsidRPr="00FB323C" w:rsidRDefault="005A731C" w:rsidP="005A731C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5A731C" w:rsidRPr="00FB323C" w:rsidRDefault="005A731C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5A731C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4.1.</w:t>
            </w:r>
            <w:r w:rsidR="005A731C" w:rsidRPr="00FB323C">
              <w:rPr>
                <w:sz w:val="17"/>
                <w:szCs w:val="17"/>
              </w:rPr>
              <w:t>3</w:t>
            </w:r>
            <w:r w:rsidRPr="00FB323C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на собственные счета Клиента (в том числе счета пластиковых карт,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5A731C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4.1.</w:t>
            </w:r>
            <w:r w:rsidR="005A731C" w:rsidRPr="00FB323C">
              <w:rPr>
                <w:sz w:val="17"/>
                <w:szCs w:val="17"/>
              </w:rPr>
              <w:t>4</w:t>
            </w:r>
            <w:r w:rsidRPr="00FB323C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FB323C" w:rsidRDefault="006818E9" w:rsidP="00DB1B98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5A731C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4.1.</w:t>
            </w:r>
            <w:r w:rsidR="005A731C" w:rsidRPr="00FB323C">
              <w:rPr>
                <w:sz w:val="17"/>
                <w:szCs w:val="17"/>
              </w:rPr>
              <w:t>5</w:t>
            </w:r>
            <w:r w:rsidRPr="00FB323C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FB323C" w:rsidRDefault="006818E9" w:rsidP="00D4241C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Переводы, осуществляемые в другие кредитные организации и в подразделения Банка России, кроме указанных в п.4.3. Тарифов: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61"/>
        </w:trPr>
        <w:tc>
          <w:tcPr>
            <w:tcW w:w="337" w:type="pct"/>
            <w:vMerge w:val="restart"/>
          </w:tcPr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5414EF" w:rsidRPr="00FB323C" w:rsidRDefault="005414EF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клиентам других кредитных организаций, находящихся в Российской Федерации:</w:t>
            </w:r>
          </w:p>
        </w:tc>
        <w:tc>
          <w:tcPr>
            <w:tcW w:w="742" w:type="pct"/>
            <w:vAlign w:val="center"/>
          </w:tcPr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5414EF" w:rsidRPr="00FB323C" w:rsidRDefault="005414EF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82405B">
        <w:trPr>
          <w:trHeight w:val="261"/>
        </w:trPr>
        <w:tc>
          <w:tcPr>
            <w:tcW w:w="337" w:type="pct"/>
            <w:vMerge/>
          </w:tcPr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bottom w:val="single" w:sz="4" w:space="0" w:color="auto"/>
            </w:tcBorders>
          </w:tcPr>
          <w:p w:rsidR="005414EF" w:rsidRPr="00FB323C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5414EF" w:rsidRPr="00FB323C" w:rsidRDefault="00C30655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3</w:t>
            </w:r>
            <w:r w:rsidR="005414EF" w:rsidRPr="00FB323C">
              <w:rPr>
                <w:b/>
                <w:sz w:val="17"/>
                <w:szCs w:val="17"/>
              </w:rPr>
              <w:t>0,00</w:t>
            </w:r>
            <w:r w:rsidR="005414EF" w:rsidRPr="00FB323C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Merge w:val="restart"/>
            <w:vAlign w:val="center"/>
          </w:tcPr>
          <w:p w:rsidR="005414EF" w:rsidRPr="00FB323C" w:rsidRDefault="005414EF" w:rsidP="00D51FD1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82405B">
        <w:trPr>
          <w:trHeight w:val="1026"/>
        </w:trPr>
        <w:tc>
          <w:tcPr>
            <w:tcW w:w="337" w:type="pct"/>
            <w:vMerge/>
          </w:tcPr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FB323C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при сумме перевода более 100,00 рублей</w:t>
            </w:r>
          </w:p>
          <w:p w:rsidR="005414EF" w:rsidRPr="00FB323C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FB323C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FB323C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FB323C" w:rsidRDefault="005414EF" w:rsidP="004B26C4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1,5 % от суммы,</w:t>
            </w:r>
          </w:p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но не менее </w:t>
            </w:r>
            <w:r w:rsidR="004B375F" w:rsidRPr="00FB323C">
              <w:rPr>
                <w:b/>
                <w:sz w:val="17"/>
                <w:szCs w:val="17"/>
              </w:rPr>
              <w:t>100</w:t>
            </w:r>
            <w:r w:rsidRPr="00FB323C">
              <w:rPr>
                <w:b/>
                <w:sz w:val="17"/>
                <w:szCs w:val="17"/>
              </w:rPr>
              <w:t>,00</w:t>
            </w:r>
            <w:r w:rsidRPr="00FB323C">
              <w:rPr>
                <w:sz w:val="17"/>
                <w:szCs w:val="17"/>
              </w:rPr>
              <w:t xml:space="preserve"> рублей, и не более</w:t>
            </w:r>
          </w:p>
          <w:p w:rsidR="005414EF" w:rsidRPr="00FB323C" w:rsidRDefault="005414EF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4000,00 рублей</w:t>
            </w:r>
          </w:p>
          <w:p w:rsidR="005414EF" w:rsidRPr="00FB323C" w:rsidRDefault="005414EF" w:rsidP="00157169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5414EF" w:rsidRPr="00FB323C" w:rsidRDefault="005414EF" w:rsidP="00D51FD1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61"/>
        </w:trPr>
        <w:tc>
          <w:tcPr>
            <w:tcW w:w="337" w:type="pct"/>
            <w:vMerge w:val="restar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4.2.2.</w:t>
            </w:r>
          </w:p>
        </w:tc>
        <w:tc>
          <w:tcPr>
            <w:tcW w:w="2772" w:type="pct"/>
            <w:gridSpan w:val="2"/>
          </w:tcPr>
          <w:p w:rsidR="006818E9" w:rsidRPr="00FB323C" w:rsidRDefault="006818E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клиентам других кредитных организаций, находящихся за пределами Российской Федерации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FB323C" w:rsidRDefault="006818E9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61"/>
        </w:trPr>
        <w:tc>
          <w:tcPr>
            <w:tcW w:w="337" w:type="pct"/>
            <w:vMerge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6818E9" w:rsidRPr="00FB323C" w:rsidRDefault="00846C41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30</w:t>
            </w:r>
            <w:r w:rsidR="006818E9" w:rsidRPr="00FB323C">
              <w:rPr>
                <w:b/>
                <w:sz w:val="17"/>
                <w:szCs w:val="17"/>
              </w:rPr>
              <w:t>,00</w:t>
            </w:r>
            <w:r w:rsidR="006818E9" w:rsidRPr="00FB323C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FB323C" w:rsidRDefault="006818E9" w:rsidP="00D51FD1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157169">
        <w:trPr>
          <w:trHeight w:val="261"/>
        </w:trPr>
        <w:tc>
          <w:tcPr>
            <w:tcW w:w="337" w:type="pct"/>
            <w:vMerge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FB323C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при сумме перевода более 100,00 рублей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4 % от суммы,</w:t>
            </w:r>
          </w:p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но не менее </w:t>
            </w:r>
            <w:r w:rsidR="00AC4069" w:rsidRPr="00FB323C">
              <w:rPr>
                <w:sz w:val="17"/>
                <w:szCs w:val="17"/>
              </w:rPr>
              <w:t>1</w:t>
            </w:r>
            <w:r w:rsidRPr="00FB323C">
              <w:rPr>
                <w:sz w:val="17"/>
                <w:szCs w:val="17"/>
              </w:rPr>
              <w:t>50,00 рублей, и не более</w:t>
            </w:r>
          </w:p>
          <w:p w:rsidR="006818E9" w:rsidRPr="00FB323C" w:rsidRDefault="009D6C33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  <w:lang w:val="en-US"/>
              </w:rPr>
              <w:t>8</w:t>
            </w:r>
            <w:r w:rsidR="006818E9" w:rsidRPr="00FB323C">
              <w:rPr>
                <w:sz w:val="17"/>
                <w:szCs w:val="17"/>
              </w:rPr>
              <w:t>000,00 рублей</w:t>
            </w:r>
          </w:p>
        </w:tc>
        <w:tc>
          <w:tcPr>
            <w:tcW w:w="1149" w:type="pct"/>
            <w:vMerge/>
            <w:vAlign w:val="center"/>
          </w:tcPr>
          <w:p w:rsidR="006818E9" w:rsidRPr="00FB323C" w:rsidRDefault="006818E9" w:rsidP="00D51FD1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4.2.3.</w:t>
            </w:r>
          </w:p>
        </w:tc>
        <w:tc>
          <w:tcPr>
            <w:tcW w:w="2772" w:type="pct"/>
            <w:gridSpan w:val="2"/>
          </w:tcPr>
          <w:p w:rsidR="006818E9" w:rsidRPr="00FB323C" w:rsidRDefault="006818E9" w:rsidP="0015716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6818E9" w:rsidRPr="00FB323C" w:rsidRDefault="006818E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6818E9" w:rsidRPr="00FB323C" w:rsidRDefault="006818E9" w:rsidP="002E0B02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  <w:vMerge w:val="restart"/>
          </w:tcPr>
          <w:p w:rsidR="000B0C39" w:rsidRPr="00FB323C" w:rsidRDefault="000B0C39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4.2.4.</w:t>
            </w:r>
          </w:p>
        </w:tc>
        <w:tc>
          <w:tcPr>
            <w:tcW w:w="2772" w:type="pct"/>
            <w:gridSpan w:val="2"/>
          </w:tcPr>
          <w:p w:rsidR="000B0C39" w:rsidRPr="00FB323C" w:rsidRDefault="000B0C3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распоряжению, направленному по системе «Faktura.ru» на свой счет (в пределах лимита 30 млн. руб. в месяц)</w:t>
            </w:r>
          </w:p>
        </w:tc>
        <w:tc>
          <w:tcPr>
            <w:tcW w:w="742" w:type="pct"/>
            <w:vAlign w:val="center"/>
          </w:tcPr>
          <w:p w:rsidR="000B0C39" w:rsidRPr="00FB323C" w:rsidRDefault="000B0C39" w:rsidP="0036589E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0B0C39" w:rsidRPr="00FB323C" w:rsidRDefault="000B0C39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  <w:vMerge/>
          </w:tcPr>
          <w:p w:rsidR="000B0C39" w:rsidRPr="00FB323C" w:rsidRDefault="000B0C3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0B0C39" w:rsidRPr="00FB323C" w:rsidRDefault="000B0C39" w:rsidP="0036589E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 распоряжению, направленному по системе «Faktura.ru» на счета других физических, юридических лиц и индивидуальных предпринимателей</w:t>
            </w:r>
          </w:p>
        </w:tc>
        <w:tc>
          <w:tcPr>
            <w:tcW w:w="742" w:type="pct"/>
            <w:vAlign w:val="center"/>
          </w:tcPr>
          <w:p w:rsidR="000B0C39" w:rsidRPr="00FB323C" w:rsidRDefault="000B0C39" w:rsidP="004F115D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50,00 рублей за перевод</w:t>
            </w:r>
          </w:p>
        </w:tc>
        <w:tc>
          <w:tcPr>
            <w:tcW w:w="1149" w:type="pct"/>
          </w:tcPr>
          <w:p w:rsidR="000B0C39" w:rsidRPr="00FB323C" w:rsidRDefault="000B0C3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4.2.5.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Родительская плата за детские сады, плата за услуги дополнительного образования детей в школах, лицеях, гимназии, спортивных учреждениях, центрах детского творчества, детских школах искусств</w:t>
            </w:r>
          </w:p>
          <w:p w:rsidR="0036589E" w:rsidRPr="00FB323C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Питание сотрудников детских дошкольных учреждений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1% от суммы.</w:t>
            </w:r>
          </w:p>
          <w:p w:rsidR="0036589E" w:rsidRPr="00FB323C" w:rsidRDefault="0036589E" w:rsidP="00846C41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мин. </w:t>
            </w:r>
            <w:r w:rsidR="00846C41" w:rsidRPr="00FB323C">
              <w:rPr>
                <w:b/>
                <w:sz w:val="17"/>
                <w:szCs w:val="17"/>
              </w:rPr>
              <w:t>10</w:t>
            </w:r>
            <w:r w:rsidRPr="00FB323C">
              <w:rPr>
                <w:b/>
                <w:sz w:val="17"/>
                <w:szCs w:val="17"/>
              </w:rPr>
              <w:t>0,00</w:t>
            </w:r>
            <w:r w:rsidRPr="00FB323C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0062F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4.3.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264D20">
            <w:pPr>
              <w:jc w:val="both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Переводы, осуществляемые по системе «Город» (коммунальные и иные платежи) (в том числе по системе «Faktura.ru»: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36589E" w:rsidRPr="00FB323C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4.3.1.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пользу поставщиков услуг, кроме поставщиков, указанных в п.4.3.2. Тарифов.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FB323C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4.3.2.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пользу поставщиков услуг, указанных в  Приложении № 1 к Тарифам.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Согласно Приложения №1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3E7B25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4.4.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395F47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3E7B25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DB1B98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FB323C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AF69E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Переводы налогов, сборов, пеней и штрафов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40010D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D4241C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60,00 рублей,</w:t>
            </w:r>
          </w:p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40010D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FB323C" w:rsidRPr="00FB323C" w:rsidTr="00157169">
        <w:trPr>
          <w:trHeight w:val="466"/>
        </w:trPr>
        <w:tc>
          <w:tcPr>
            <w:tcW w:w="337" w:type="pct"/>
            <w:vMerge w:val="restar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8.</w:t>
            </w:r>
          </w:p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36589E" w:rsidRPr="00FB323C" w:rsidRDefault="0036589E" w:rsidP="004C0B03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дополнительного экземпляра, дубликата, копии платежного документа по требованию плательщика: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466"/>
        </w:trPr>
        <w:tc>
          <w:tcPr>
            <w:tcW w:w="337" w:type="pct"/>
            <w:vMerge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FB323C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FB323C" w:rsidRPr="00FB323C" w:rsidTr="00157169">
        <w:trPr>
          <w:trHeight w:val="466"/>
        </w:trPr>
        <w:tc>
          <w:tcPr>
            <w:tcW w:w="337" w:type="pct"/>
            <w:vMerge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FB323C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80BEE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  <w:lang w:val="en-US"/>
              </w:rPr>
              <w:t>1</w:t>
            </w:r>
            <w:r w:rsidRPr="00FB323C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0574A1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0062F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4C0B03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0062F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11.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EA6CF5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Выдача дубликата (копии) документов со счетов, выписок со счета вклада «до востребования» в день внесения средств на счет, справок по вкладам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20</w:t>
            </w:r>
            <w:r w:rsidRPr="00FB323C">
              <w:rPr>
                <w:sz w:val="17"/>
                <w:szCs w:val="17"/>
                <w:lang w:val="en-US"/>
              </w:rPr>
              <w:t>0</w:t>
            </w:r>
            <w:r w:rsidRPr="00FB323C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  <w:p w:rsidR="0036589E" w:rsidRPr="00FB323C" w:rsidRDefault="0036589E" w:rsidP="00630CC0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12.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A44439">
            <w:pPr>
              <w:jc w:val="both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FB323C">
              <w:rPr>
                <w:sz w:val="17"/>
                <w:szCs w:val="17"/>
              </w:rPr>
              <w:t>200,00 рублей</w:t>
            </w:r>
          </w:p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  <w:lang w:val="en-US"/>
              </w:rPr>
              <w:t>1</w:t>
            </w:r>
            <w:r w:rsidRPr="00FB323C">
              <w:rPr>
                <w:sz w:val="17"/>
                <w:szCs w:val="17"/>
              </w:rPr>
              <w:t>3.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630CC0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36589E" w:rsidRPr="00FB323C" w:rsidRDefault="0036589E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sz w:val="17"/>
                <w:szCs w:val="17"/>
                <w:lang w:val="en-US"/>
              </w:rPr>
            </w:pPr>
            <w:r w:rsidRPr="00FB323C">
              <w:rPr>
                <w:sz w:val="17"/>
                <w:szCs w:val="17"/>
                <w:lang w:val="en-US"/>
              </w:rPr>
              <w:lastRenderedPageBreak/>
              <w:t>1</w:t>
            </w:r>
            <w:r w:rsidRPr="00FB323C">
              <w:rPr>
                <w:sz w:val="17"/>
                <w:szCs w:val="17"/>
              </w:rPr>
              <w:t>4</w:t>
            </w:r>
            <w:r w:rsidRPr="00FB323C">
              <w:rPr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36589E" w:rsidRPr="00FB323C" w:rsidRDefault="0036589E" w:rsidP="00157169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14.1.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C2E2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Размен монеты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846C41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1% от суммы, мин.</w:t>
            </w:r>
            <w:r w:rsidR="00846C41" w:rsidRPr="00FB323C">
              <w:rPr>
                <w:b/>
                <w:sz w:val="17"/>
                <w:szCs w:val="17"/>
              </w:rPr>
              <w:t>100</w:t>
            </w:r>
            <w:r w:rsidRPr="00FB323C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Merge w:val="restart"/>
          </w:tcPr>
          <w:p w:rsidR="0036589E" w:rsidRPr="00FB323C" w:rsidRDefault="0036589E">
            <w:pPr>
              <w:rPr>
                <w:sz w:val="17"/>
                <w:szCs w:val="17"/>
              </w:rPr>
            </w:pPr>
          </w:p>
          <w:p w:rsidR="0036589E" w:rsidRPr="00FB323C" w:rsidRDefault="0036589E">
            <w:pPr>
              <w:rPr>
                <w:sz w:val="17"/>
                <w:szCs w:val="17"/>
              </w:rPr>
            </w:pPr>
          </w:p>
          <w:p w:rsidR="0036589E" w:rsidRPr="00FB323C" w:rsidRDefault="0036589E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14.2.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C2E2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36589E" w:rsidRPr="00FB323C" w:rsidRDefault="0036589E" w:rsidP="00846C41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 xml:space="preserve">1% от суммы, мин. </w:t>
            </w:r>
            <w:r w:rsidR="00846C41" w:rsidRPr="00FB323C">
              <w:rPr>
                <w:b/>
                <w:sz w:val="17"/>
                <w:szCs w:val="17"/>
              </w:rPr>
              <w:t>100</w:t>
            </w:r>
            <w:r w:rsidRPr="00FB323C">
              <w:rPr>
                <w:b/>
                <w:sz w:val="17"/>
                <w:szCs w:val="17"/>
              </w:rPr>
              <w:t xml:space="preserve"> </w:t>
            </w:r>
            <w:r w:rsidRPr="00FB323C">
              <w:rPr>
                <w:sz w:val="17"/>
                <w:szCs w:val="17"/>
              </w:rPr>
              <w:t>руб.</w:t>
            </w:r>
          </w:p>
        </w:tc>
        <w:tc>
          <w:tcPr>
            <w:tcW w:w="1149" w:type="pct"/>
            <w:vMerge/>
          </w:tcPr>
          <w:p w:rsidR="0036589E" w:rsidRPr="00FB323C" w:rsidRDefault="0036589E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14.3.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C2E26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36589E" w:rsidRPr="00FB323C" w:rsidRDefault="0036589E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15.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E2DD7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Подключение к системе «Faktura.ru»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b/>
                <w:sz w:val="17"/>
                <w:szCs w:val="17"/>
              </w:rPr>
              <w:t>250,00</w:t>
            </w:r>
            <w:r w:rsidRPr="00FB323C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DB2363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Разовый платеж, в день оказания услуги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16.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E2DD7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Обслуживание по системе «Faktura.ru»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DB2363">
            <w:pPr>
              <w:rPr>
                <w:sz w:val="17"/>
                <w:szCs w:val="17"/>
              </w:rPr>
            </w:pP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</w:tcPr>
          <w:p w:rsidR="0036589E" w:rsidRPr="00FB323C" w:rsidRDefault="0036589E" w:rsidP="00EA6CF5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  <w:lang w:val="en-US"/>
              </w:rPr>
              <w:t>1</w:t>
            </w:r>
            <w:r w:rsidRPr="00FB323C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36589E" w:rsidRPr="00FB323C" w:rsidRDefault="0036589E" w:rsidP="005E2DD7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DB2363">
            <w:pPr>
              <w:rPr>
                <w:sz w:val="17"/>
                <w:szCs w:val="17"/>
              </w:rPr>
            </w:pPr>
            <w:r w:rsidRPr="00FB323C">
              <w:rPr>
                <w:sz w:val="17"/>
                <w:szCs w:val="17"/>
              </w:rPr>
              <w:t>В день оказания услуги</w:t>
            </w:r>
          </w:p>
        </w:tc>
      </w:tr>
      <w:tr w:rsidR="00FB323C" w:rsidRPr="00FB323C" w:rsidTr="00157169">
        <w:trPr>
          <w:trHeight w:val="243"/>
        </w:trPr>
        <w:tc>
          <w:tcPr>
            <w:tcW w:w="337" w:type="pct"/>
            <w:vAlign w:val="center"/>
          </w:tcPr>
          <w:p w:rsidR="0036589E" w:rsidRPr="00FB323C" w:rsidRDefault="0036589E" w:rsidP="00EA6CF5">
            <w:pPr>
              <w:jc w:val="center"/>
              <w:rPr>
                <w:b/>
                <w:bCs/>
                <w:sz w:val="17"/>
                <w:szCs w:val="17"/>
              </w:rPr>
            </w:pPr>
            <w:r w:rsidRPr="00FB323C">
              <w:rPr>
                <w:b/>
                <w:bCs/>
                <w:sz w:val="17"/>
                <w:szCs w:val="17"/>
              </w:rPr>
              <w:t>18.</w:t>
            </w:r>
          </w:p>
        </w:tc>
        <w:tc>
          <w:tcPr>
            <w:tcW w:w="2772" w:type="pct"/>
            <w:gridSpan w:val="2"/>
            <w:vAlign w:val="center"/>
          </w:tcPr>
          <w:p w:rsidR="0036589E" w:rsidRPr="00FB323C" w:rsidRDefault="0036589E" w:rsidP="000062F6">
            <w:pPr>
              <w:rPr>
                <w:bCs/>
                <w:sz w:val="17"/>
                <w:szCs w:val="17"/>
              </w:rPr>
            </w:pPr>
            <w:r w:rsidRPr="00FB323C">
              <w:rPr>
                <w:bCs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36589E" w:rsidRPr="00FB323C" w:rsidRDefault="0036589E" w:rsidP="00157169">
            <w:pPr>
              <w:jc w:val="center"/>
              <w:rPr>
                <w:bCs/>
                <w:sz w:val="17"/>
                <w:szCs w:val="17"/>
              </w:rPr>
            </w:pPr>
            <w:r w:rsidRPr="00FB323C">
              <w:rPr>
                <w:bCs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36589E" w:rsidRPr="00FB323C" w:rsidRDefault="0036589E" w:rsidP="000062F6">
            <w:pPr>
              <w:rPr>
                <w:bCs/>
                <w:sz w:val="17"/>
                <w:szCs w:val="17"/>
              </w:rPr>
            </w:pPr>
            <w:r w:rsidRPr="00FB323C">
              <w:rPr>
                <w:bCs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FB323C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FB323C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FB323C" w:rsidRDefault="0024380A" w:rsidP="00D16C4F">
      <w:pPr>
        <w:pStyle w:val="a4"/>
        <w:tabs>
          <w:tab w:val="left" w:pos="708"/>
        </w:tabs>
        <w:jc w:val="both"/>
        <w:rPr>
          <w:b/>
          <w:bCs/>
          <w:sz w:val="17"/>
          <w:szCs w:val="17"/>
        </w:rPr>
      </w:pPr>
      <w:r w:rsidRPr="00FB323C">
        <w:rPr>
          <w:b/>
          <w:bCs/>
          <w:sz w:val="17"/>
          <w:szCs w:val="17"/>
        </w:rPr>
        <w:t xml:space="preserve">Примечания: </w:t>
      </w:r>
    </w:p>
    <w:p w:rsidR="0024380A" w:rsidRPr="00FB323C" w:rsidRDefault="0024380A" w:rsidP="00D9309B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FB323C">
        <w:rPr>
          <w:sz w:val="17"/>
          <w:szCs w:val="17"/>
        </w:rPr>
        <w:t>Плата за услуги может не вз</w:t>
      </w:r>
      <w:r w:rsidR="000E5B3D" w:rsidRPr="00FB323C">
        <w:rPr>
          <w:sz w:val="17"/>
          <w:szCs w:val="17"/>
        </w:rPr>
        <w:t xml:space="preserve">иматься, в случае оплаты услуг </w:t>
      </w:r>
      <w:r w:rsidRPr="00FB323C">
        <w:rPr>
          <w:sz w:val="17"/>
          <w:szCs w:val="17"/>
        </w:rPr>
        <w:t xml:space="preserve">АО </w:t>
      </w:r>
      <w:r w:rsidR="000E5B3D" w:rsidRPr="00FB323C">
        <w:rPr>
          <w:sz w:val="17"/>
          <w:szCs w:val="17"/>
        </w:rPr>
        <w:t>БАНК</w:t>
      </w:r>
      <w:r w:rsidRPr="00FB323C">
        <w:rPr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Pr="00FB323C" w:rsidRDefault="0024380A" w:rsidP="009630E5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FB323C">
        <w:rPr>
          <w:sz w:val="17"/>
          <w:szCs w:val="17"/>
        </w:rPr>
        <w:t xml:space="preserve">АО </w:t>
      </w:r>
      <w:r w:rsidR="000E5B3D" w:rsidRPr="00FB323C">
        <w:rPr>
          <w:sz w:val="17"/>
          <w:szCs w:val="17"/>
        </w:rPr>
        <w:t>БАНК</w:t>
      </w:r>
      <w:r w:rsidRPr="00FB323C">
        <w:rPr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Pr="00FB323C" w:rsidRDefault="0024380A" w:rsidP="0010483E">
      <w:pPr>
        <w:pStyle w:val="ab"/>
        <w:rPr>
          <w:sz w:val="17"/>
          <w:szCs w:val="17"/>
        </w:rPr>
      </w:pPr>
    </w:p>
    <w:p w:rsidR="00551363" w:rsidRPr="00FB323C" w:rsidRDefault="00551363" w:rsidP="00551363">
      <w:pPr>
        <w:pStyle w:val="a4"/>
        <w:jc w:val="both"/>
        <w:rPr>
          <w:sz w:val="17"/>
          <w:szCs w:val="17"/>
        </w:rPr>
      </w:pPr>
      <w:r w:rsidRPr="00FB323C">
        <w:rPr>
          <w:sz w:val="17"/>
          <w:szCs w:val="17"/>
        </w:rPr>
        <w:t>*** Переводы, осуществляемые в рамках «Программ АО БАНК «ЕРМАК» «Жилищное ипотечное кредитование физических лиц» </w:t>
      </w:r>
      <w:r w:rsidR="00475C66" w:rsidRPr="00FB323C">
        <w:rPr>
          <w:sz w:val="17"/>
          <w:szCs w:val="17"/>
        </w:rPr>
        <w:t>работниками</w:t>
      </w:r>
      <w:r w:rsidR="00507EA8" w:rsidRPr="00FB323C">
        <w:rPr>
          <w:sz w:val="17"/>
          <w:szCs w:val="17"/>
        </w:rPr>
        <w:t xml:space="preserve"> Банка</w:t>
      </w:r>
      <w:r w:rsidR="00475C66" w:rsidRPr="00FB323C">
        <w:rPr>
          <w:sz w:val="17"/>
          <w:szCs w:val="17"/>
        </w:rPr>
        <w:t xml:space="preserve"> и работниками АО «Черногорэнерго»</w:t>
      </w:r>
      <w:r w:rsidR="00507EA8" w:rsidRPr="00FB323C">
        <w:rPr>
          <w:sz w:val="17"/>
          <w:szCs w:val="17"/>
        </w:rPr>
        <w:t xml:space="preserve"> </w:t>
      </w:r>
      <w:r w:rsidRPr="00FB323C">
        <w:rPr>
          <w:sz w:val="17"/>
          <w:szCs w:val="17"/>
        </w:rPr>
        <w:t>-</w:t>
      </w:r>
      <w:r w:rsidR="00507EA8" w:rsidRPr="00FB323C">
        <w:rPr>
          <w:sz w:val="17"/>
          <w:szCs w:val="17"/>
        </w:rPr>
        <w:t xml:space="preserve"> </w:t>
      </w:r>
      <w:r w:rsidRPr="00FB323C">
        <w:rPr>
          <w:sz w:val="17"/>
          <w:szCs w:val="17"/>
        </w:rPr>
        <w:t>бесплатно</w:t>
      </w:r>
    </w:p>
    <w:p w:rsidR="0024380A" w:rsidRPr="00FB323C" w:rsidRDefault="0024380A" w:rsidP="006E6A68">
      <w:pPr>
        <w:jc w:val="right"/>
      </w:pPr>
      <w:r w:rsidRPr="00FB323C">
        <w:t xml:space="preserve"> </w:t>
      </w: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FB323C" w:rsidRDefault="007B6945" w:rsidP="007B6945">
      <w:pPr>
        <w:jc w:val="right"/>
        <w:rPr>
          <w:b/>
          <w:bCs/>
          <w:sz w:val="13"/>
          <w:szCs w:val="13"/>
        </w:rPr>
      </w:pPr>
    </w:p>
    <w:p w:rsidR="00AF2757" w:rsidRPr="00FB323C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FB323C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FB323C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FB323C" w:rsidRDefault="00AF2757" w:rsidP="007B6945">
      <w:pPr>
        <w:pStyle w:val="a4"/>
        <w:jc w:val="right"/>
        <w:rPr>
          <w:sz w:val="17"/>
          <w:szCs w:val="17"/>
        </w:rPr>
      </w:pPr>
    </w:p>
    <w:p w:rsidR="0052678D" w:rsidRPr="00FB323C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FB323C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FB323C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FB323C" w:rsidRDefault="0052678D" w:rsidP="007B6945">
      <w:pPr>
        <w:pStyle w:val="a4"/>
        <w:jc w:val="right"/>
        <w:rPr>
          <w:sz w:val="17"/>
          <w:szCs w:val="17"/>
        </w:rPr>
      </w:pPr>
    </w:p>
    <w:p w:rsidR="007B6945" w:rsidRPr="00FB323C" w:rsidRDefault="007B6945" w:rsidP="007B6945">
      <w:pPr>
        <w:pStyle w:val="a4"/>
        <w:jc w:val="right"/>
        <w:rPr>
          <w:sz w:val="24"/>
          <w:szCs w:val="24"/>
        </w:rPr>
      </w:pPr>
      <w:r w:rsidRPr="00FB323C">
        <w:rPr>
          <w:sz w:val="17"/>
          <w:szCs w:val="17"/>
        </w:rPr>
        <w:lastRenderedPageBreak/>
        <w:t>Приложение №1</w:t>
      </w:r>
    </w:p>
    <w:p w:rsidR="007B6945" w:rsidRPr="00FB323C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FB323C">
        <w:rPr>
          <w:sz w:val="16"/>
          <w:szCs w:val="16"/>
        </w:rPr>
        <w:t xml:space="preserve">к тарифам вознаграждения за услуги, </w:t>
      </w:r>
    </w:p>
    <w:p w:rsidR="007B6945" w:rsidRPr="00FB323C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FB323C">
        <w:rPr>
          <w:sz w:val="16"/>
          <w:szCs w:val="16"/>
        </w:rPr>
        <w:t xml:space="preserve">предоставляемые физическим лицам </w:t>
      </w:r>
    </w:p>
    <w:p w:rsidR="007B6945" w:rsidRPr="00FB323C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FB323C">
        <w:rPr>
          <w:sz w:val="16"/>
          <w:szCs w:val="16"/>
        </w:rPr>
        <w:t>(по операциям в валюте Российской Федерации)</w:t>
      </w:r>
    </w:p>
    <w:p w:rsidR="007B6945" w:rsidRPr="00FB323C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</w:p>
    <w:p w:rsidR="007B6945" w:rsidRPr="00FB323C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 xml:space="preserve">Размеры </w:t>
      </w:r>
    </w:p>
    <w:p w:rsidR="007B6945" w:rsidRPr="00FB323C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 xml:space="preserve">комиссионного вознаграждения </w:t>
      </w:r>
    </w:p>
    <w:p w:rsidR="007B6945" w:rsidRPr="00FB323C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за переводы осуществляемые по системе «Город»,</w:t>
      </w:r>
    </w:p>
    <w:p w:rsidR="007B6945" w:rsidRPr="00FB323C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323C">
        <w:rPr>
          <w:b/>
          <w:bCs/>
          <w:sz w:val="22"/>
          <w:szCs w:val="22"/>
        </w:rPr>
        <w:t>указанные в п 4.3.2. Тарифов</w:t>
      </w:r>
    </w:p>
    <w:p w:rsidR="007B6945" w:rsidRPr="00FB323C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276"/>
        <w:gridCol w:w="1276"/>
        <w:gridCol w:w="1417"/>
        <w:gridCol w:w="1276"/>
      </w:tblGrid>
      <w:tr w:rsidR="00FB323C" w:rsidRPr="00FB323C" w:rsidTr="000062F6">
        <w:tc>
          <w:tcPr>
            <w:tcW w:w="567" w:type="dxa"/>
            <w:shd w:val="clear" w:color="auto" w:fill="CCCCCC"/>
            <w:vAlign w:val="center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6" w:type="dxa"/>
            <w:shd w:val="clear" w:color="auto" w:fill="CCCCCC"/>
            <w:vAlign w:val="center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Наименование получателя средств (поставщика услуг)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323C">
              <w:rPr>
                <w:b/>
                <w:bCs/>
                <w:sz w:val="20"/>
                <w:szCs w:val="20"/>
              </w:rPr>
              <w:t>Тариф в кассах Банка</w:t>
            </w:r>
          </w:p>
        </w:tc>
        <w:tc>
          <w:tcPr>
            <w:tcW w:w="1276" w:type="dxa"/>
            <w:shd w:val="clear" w:color="auto" w:fill="CCCCCC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Тариф в интернет-банке Faktura</w:t>
            </w:r>
          </w:p>
        </w:tc>
        <w:tc>
          <w:tcPr>
            <w:tcW w:w="1417" w:type="dxa"/>
            <w:shd w:val="clear" w:color="auto" w:fill="CCCCCC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Тариф в банкоматах и терминалах</w:t>
            </w:r>
          </w:p>
        </w:tc>
        <w:tc>
          <w:tcPr>
            <w:tcW w:w="1276" w:type="dxa"/>
            <w:shd w:val="clear" w:color="auto" w:fill="CCCCCC"/>
          </w:tcPr>
          <w:p w:rsidR="007B6945" w:rsidRPr="00FB323C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FB323C">
              <w:rPr>
                <w:b/>
                <w:bCs/>
                <w:sz w:val="20"/>
                <w:szCs w:val="20"/>
              </w:rPr>
              <w:t>Тарифы оплаты на сайте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Услуги ЖКХ</w:t>
            </w:r>
          </w:p>
        </w:tc>
        <w:tc>
          <w:tcPr>
            <w:tcW w:w="2409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МУП «Горводоканал»</w:t>
            </w:r>
          </w:p>
        </w:tc>
        <w:tc>
          <w:tcPr>
            <w:tcW w:w="2409" w:type="dxa"/>
            <w:vAlign w:val="center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4A0F6C" w:rsidRPr="00FB323C" w:rsidRDefault="004A0F6C" w:rsidP="00277AC3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1% от суммы, но не менее </w:t>
            </w:r>
            <w:r w:rsidR="00277AC3" w:rsidRPr="00FB323C">
              <w:rPr>
                <w:b/>
                <w:sz w:val="16"/>
                <w:szCs w:val="16"/>
              </w:rPr>
              <w:t>100</w:t>
            </w:r>
            <w:r w:rsidRPr="00FB323C">
              <w:rPr>
                <w:b/>
                <w:sz w:val="16"/>
                <w:szCs w:val="16"/>
              </w:rPr>
              <w:t>,00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4A0F6C" w:rsidRPr="00FB323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Интернет и кабельное телевидение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36589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«Данцер»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Интернет, Кабельное ТВ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50,00</w:t>
            </w:r>
            <w:r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3</w:t>
            </w:r>
          </w:p>
          <w:p w:rsidR="007B6945" w:rsidRPr="00FB323C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«Прайд»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50,00</w:t>
            </w:r>
            <w:r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Домофоны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«Визит»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4A0F6C">
            <w:pPr>
              <w:pStyle w:val="a4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A0F6C" w:rsidRPr="00FB323C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Бороздина О.А.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Голубев С.И.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7</w:t>
            </w:r>
          </w:p>
          <w:p w:rsidR="007B6945" w:rsidRPr="00FB323C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Добродомова Т.П.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Киселева А.В.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9</w:t>
            </w:r>
          </w:p>
          <w:p w:rsidR="007B6945" w:rsidRPr="00FB323C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Мельников Е.Ю.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10</w:t>
            </w:r>
          </w:p>
          <w:p w:rsidR="007B6945" w:rsidRPr="00FB323C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ИП Фукс Г.А.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</w:t>
            </w:r>
            <w:r w:rsidR="0093565A" w:rsidRPr="00FB323C">
              <w:rPr>
                <w:b/>
                <w:sz w:val="16"/>
                <w:szCs w:val="16"/>
              </w:rPr>
              <w:t>0,00</w:t>
            </w:r>
            <w:r w:rsidR="0093565A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Питание в школах и детских садах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Школы, гимназии, лицеи г. Нижневартовска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Родительская плата за питание и пр.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100</w:t>
            </w:r>
            <w:r w:rsidR="007B6945" w:rsidRPr="00FB323C">
              <w:rPr>
                <w:b/>
                <w:sz w:val="16"/>
                <w:szCs w:val="16"/>
              </w:rPr>
              <w:t>,00</w:t>
            </w:r>
            <w:r w:rsidR="007B6945"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Детские сады г.</w:t>
            </w:r>
            <w:r w:rsidRPr="00FB323C">
              <w:rPr>
                <w:sz w:val="16"/>
                <w:szCs w:val="16"/>
                <w:lang w:val="en-US"/>
              </w:rPr>
              <w:t xml:space="preserve"> </w:t>
            </w:r>
            <w:r w:rsidRPr="00FB323C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Родительская плата, питание сотрудников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100</w:t>
            </w:r>
            <w:r w:rsidR="007B6945" w:rsidRPr="00FB323C">
              <w:rPr>
                <w:sz w:val="16"/>
                <w:szCs w:val="16"/>
              </w:rPr>
              <w:t>,00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«Регион-Сервис»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1%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но не менее </w:t>
            </w:r>
          </w:p>
          <w:p w:rsidR="007B6945" w:rsidRPr="00FB323C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100</w:t>
            </w:r>
            <w:r w:rsidR="007B6945" w:rsidRPr="00FB323C">
              <w:rPr>
                <w:sz w:val="16"/>
                <w:szCs w:val="16"/>
              </w:rPr>
              <w:t>,00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«Регион-Сервис+»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1%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но не менее </w:t>
            </w:r>
          </w:p>
          <w:p w:rsidR="007B6945" w:rsidRPr="00FB323C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10</w:t>
            </w:r>
            <w:r w:rsidR="00E47EFD" w:rsidRPr="00FB323C">
              <w:rPr>
                <w:b/>
                <w:sz w:val="16"/>
                <w:szCs w:val="16"/>
              </w:rPr>
              <w:t>0,00</w:t>
            </w:r>
            <w:r w:rsidR="00E47EFD" w:rsidRPr="00FB323C">
              <w:rPr>
                <w:sz w:val="16"/>
                <w:szCs w:val="16"/>
              </w:rPr>
              <w:t xml:space="preserve"> </w:t>
            </w:r>
            <w:r w:rsidR="007B6945"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Сотовая связь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ПАО «Мегафон»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ОАО «Вымпел Коммуникации»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20 </w:t>
            </w:r>
            <w:r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 xml:space="preserve">20 </w:t>
            </w:r>
            <w:r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ПАО «МобильныеТеле</w:t>
            </w:r>
            <w:r w:rsidRPr="00FB323C">
              <w:rPr>
                <w:sz w:val="16"/>
                <w:szCs w:val="16"/>
                <w:lang w:val="en-US"/>
              </w:rPr>
              <w:t xml:space="preserve"> </w:t>
            </w:r>
            <w:r w:rsidRPr="00FB323C">
              <w:rPr>
                <w:sz w:val="16"/>
                <w:szCs w:val="16"/>
              </w:rPr>
              <w:t>Системы»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Сотовая связь, 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20 </w:t>
            </w:r>
            <w:r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lastRenderedPageBreak/>
              <w:t>1</w:t>
            </w:r>
            <w:r w:rsidR="004A0F6C" w:rsidRPr="00FB323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ЗАО «Ростовская сотовая связь»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Сотовая связь ТЕЛЕ2/ Ростелеком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2% от суммы,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20 </w:t>
            </w:r>
            <w:r w:rsidRPr="00FB323C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7B6945" w:rsidRPr="00FB323C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</w:t>
            </w:r>
            <w:r w:rsidR="004A0F6C" w:rsidRPr="00FB323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3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ПАО Ростелеком </w:t>
            </w:r>
          </w:p>
        </w:tc>
        <w:tc>
          <w:tcPr>
            <w:tcW w:w="2409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Интернет, стационарные телефоны</w:t>
            </w:r>
          </w:p>
        </w:tc>
        <w:tc>
          <w:tcPr>
            <w:tcW w:w="1276" w:type="dxa"/>
            <w:vAlign w:val="center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2% от суммы, 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 </w:t>
            </w:r>
            <w:r w:rsidRPr="00FB323C">
              <w:rPr>
                <w:b/>
                <w:sz w:val="16"/>
                <w:szCs w:val="16"/>
              </w:rPr>
              <w:t>20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FB323C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0062F6">
        <w:trPr>
          <w:trHeight w:val="553"/>
        </w:trPr>
        <w:tc>
          <w:tcPr>
            <w:tcW w:w="567" w:type="dxa"/>
            <w:vAlign w:val="center"/>
          </w:tcPr>
          <w:p w:rsidR="00C91893" w:rsidRPr="00FB323C" w:rsidRDefault="00C91893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C91893" w:rsidRPr="00FB323C" w:rsidRDefault="00C91893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Иные услуги</w:t>
            </w:r>
          </w:p>
        </w:tc>
        <w:tc>
          <w:tcPr>
            <w:tcW w:w="2409" w:type="dxa"/>
            <w:vAlign w:val="center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C13576">
        <w:trPr>
          <w:trHeight w:val="553"/>
        </w:trPr>
        <w:tc>
          <w:tcPr>
            <w:tcW w:w="567" w:type="dxa"/>
            <w:vAlign w:val="center"/>
          </w:tcPr>
          <w:p w:rsidR="00C91893" w:rsidRPr="00FB323C" w:rsidRDefault="00C91893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36" w:type="dxa"/>
            <w:vAlign w:val="center"/>
          </w:tcPr>
          <w:p w:rsidR="00C91893" w:rsidRPr="00FB323C" w:rsidRDefault="00C9189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ООО «НЭСКО»</w:t>
            </w:r>
          </w:p>
        </w:tc>
        <w:tc>
          <w:tcPr>
            <w:tcW w:w="2409" w:type="dxa"/>
            <w:vAlign w:val="center"/>
          </w:tcPr>
          <w:p w:rsidR="00C91893" w:rsidRPr="00FB323C" w:rsidRDefault="00C91893" w:rsidP="00C91893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Оплата услуг Юридическими лицами (ИП) через представителя - физическое лицо</w:t>
            </w:r>
          </w:p>
        </w:tc>
        <w:tc>
          <w:tcPr>
            <w:tcW w:w="1276" w:type="dxa"/>
          </w:tcPr>
          <w:p w:rsidR="00C91893" w:rsidRPr="00FB323C" w:rsidRDefault="00C91893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3% от суммы,</w:t>
            </w:r>
          </w:p>
          <w:p w:rsidR="00C91893" w:rsidRPr="00FB323C" w:rsidRDefault="00C91893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но не менее</w:t>
            </w:r>
          </w:p>
          <w:p w:rsidR="00C91893" w:rsidRPr="00FB323C" w:rsidRDefault="00C91893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100</w:t>
            </w:r>
            <w:r w:rsidRPr="00FB323C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C91893" w:rsidRPr="00FB323C" w:rsidRDefault="00C13576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C91893" w:rsidRPr="00FB323C" w:rsidRDefault="00C13576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C91893" w:rsidRPr="00FB323C" w:rsidRDefault="00C91893" w:rsidP="00F64F19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Платежи не принимаются</w:t>
            </w:r>
          </w:p>
        </w:tc>
      </w:tr>
      <w:tr w:rsidR="00FB323C" w:rsidRPr="00FB323C" w:rsidTr="00C13576">
        <w:trPr>
          <w:trHeight w:val="553"/>
        </w:trPr>
        <w:tc>
          <w:tcPr>
            <w:tcW w:w="567" w:type="dxa"/>
            <w:vAlign w:val="center"/>
          </w:tcPr>
          <w:p w:rsidR="00165A02" w:rsidRPr="00FB323C" w:rsidRDefault="00165A02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165A02" w:rsidRPr="00FB323C" w:rsidRDefault="00165A02" w:rsidP="000062F6">
            <w:pPr>
              <w:pStyle w:val="a4"/>
              <w:jc w:val="center"/>
              <w:rPr>
                <w:b/>
              </w:rPr>
            </w:pPr>
            <w:r w:rsidRPr="00FB323C">
              <w:rPr>
                <w:b/>
              </w:rPr>
              <w:t>Взносы в фонд капитального ремонта</w:t>
            </w:r>
          </w:p>
        </w:tc>
        <w:tc>
          <w:tcPr>
            <w:tcW w:w="2409" w:type="dxa"/>
            <w:vAlign w:val="center"/>
          </w:tcPr>
          <w:p w:rsidR="00165A02" w:rsidRPr="00FB323C" w:rsidRDefault="00165A02" w:rsidP="00C9189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A02" w:rsidRPr="00FB323C" w:rsidRDefault="00165A02" w:rsidP="00C1357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A02" w:rsidRPr="00FB323C" w:rsidRDefault="00165A02" w:rsidP="00C1357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A02" w:rsidRPr="00FB323C" w:rsidRDefault="00165A02" w:rsidP="00C1357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A02" w:rsidRPr="00FB323C" w:rsidRDefault="00165A02" w:rsidP="00F64F1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B323C" w:rsidRPr="00FB323C" w:rsidTr="00C13576">
        <w:trPr>
          <w:trHeight w:val="553"/>
        </w:trPr>
        <w:tc>
          <w:tcPr>
            <w:tcW w:w="567" w:type="dxa"/>
            <w:vAlign w:val="center"/>
          </w:tcPr>
          <w:p w:rsidR="00165A02" w:rsidRPr="00FB323C" w:rsidRDefault="00F64F19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36" w:type="dxa"/>
            <w:vAlign w:val="center"/>
          </w:tcPr>
          <w:p w:rsidR="00165A02" w:rsidRPr="00FB323C" w:rsidRDefault="00F64F19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 xml:space="preserve">Югорский фонд капитального ремонта </w:t>
            </w:r>
          </w:p>
        </w:tc>
        <w:tc>
          <w:tcPr>
            <w:tcW w:w="2409" w:type="dxa"/>
            <w:vAlign w:val="center"/>
          </w:tcPr>
          <w:p w:rsidR="00165A02" w:rsidRPr="00FB323C" w:rsidRDefault="00A64160" w:rsidP="00C91893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sz w:val="16"/>
                <w:szCs w:val="16"/>
              </w:rPr>
              <w:t>Взносы на капитальный ремонт</w:t>
            </w:r>
          </w:p>
        </w:tc>
        <w:tc>
          <w:tcPr>
            <w:tcW w:w="1276" w:type="dxa"/>
          </w:tcPr>
          <w:p w:rsidR="00165A02" w:rsidRPr="00FB323C" w:rsidRDefault="004357AF" w:rsidP="00C1357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>100 рублей</w:t>
            </w:r>
            <w:r w:rsidR="00950446" w:rsidRPr="00FB323C">
              <w:rPr>
                <w:b/>
                <w:sz w:val="16"/>
                <w:szCs w:val="16"/>
              </w:rPr>
              <w:t xml:space="preserve"> </w:t>
            </w:r>
            <w:r w:rsidR="00950446" w:rsidRPr="00FB323C">
              <w:rPr>
                <w:sz w:val="16"/>
                <w:szCs w:val="16"/>
              </w:rPr>
              <w:t>за каждый платеж</w:t>
            </w:r>
          </w:p>
        </w:tc>
        <w:tc>
          <w:tcPr>
            <w:tcW w:w="1276" w:type="dxa"/>
          </w:tcPr>
          <w:p w:rsidR="00165A02" w:rsidRPr="00FB323C" w:rsidRDefault="00950446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100 рублей </w:t>
            </w:r>
            <w:r w:rsidRPr="00FB323C">
              <w:rPr>
                <w:sz w:val="16"/>
                <w:szCs w:val="16"/>
              </w:rPr>
              <w:t>за каждый платеж</w:t>
            </w:r>
          </w:p>
        </w:tc>
        <w:tc>
          <w:tcPr>
            <w:tcW w:w="1417" w:type="dxa"/>
          </w:tcPr>
          <w:p w:rsidR="00165A02" w:rsidRPr="00FB323C" w:rsidRDefault="00950446" w:rsidP="00C13576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100 рублей </w:t>
            </w:r>
            <w:r w:rsidRPr="00FB323C">
              <w:rPr>
                <w:sz w:val="16"/>
                <w:szCs w:val="16"/>
              </w:rPr>
              <w:t>за каждый платеж</w:t>
            </w:r>
          </w:p>
        </w:tc>
        <w:tc>
          <w:tcPr>
            <w:tcW w:w="1276" w:type="dxa"/>
          </w:tcPr>
          <w:p w:rsidR="00165A02" w:rsidRPr="00FB323C" w:rsidRDefault="00950446" w:rsidP="00F64F19">
            <w:pPr>
              <w:pStyle w:val="a4"/>
              <w:jc w:val="center"/>
              <w:rPr>
                <w:sz w:val="16"/>
                <w:szCs w:val="16"/>
              </w:rPr>
            </w:pPr>
            <w:r w:rsidRPr="00FB323C">
              <w:rPr>
                <w:b/>
                <w:sz w:val="16"/>
                <w:szCs w:val="16"/>
              </w:rPr>
              <w:t xml:space="preserve">100 рублей </w:t>
            </w:r>
            <w:r w:rsidRPr="00FB323C">
              <w:rPr>
                <w:sz w:val="16"/>
                <w:szCs w:val="16"/>
              </w:rPr>
              <w:t>за каждый платеж</w:t>
            </w:r>
          </w:p>
        </w:tc>
      </w:tr>
      <w:bookmarkEnd w:id="0"/>
    </w:tbl>
    <w:p w:rsidR="0024380A" w:rsidRPr="00C54EBB" w:rsidRDefault="0024380A" w:rsidP="0036589E">
      <w:pPr>
        <w:pStyle w:val="a4"/>
        <w:jc w:val="right"/>
        <w:rPr>
          <w:color w:val="000000"/>
          <w:sz w:val="16"/>
          <w:szCs w:val="16"/>
        </w:rPr>
      </w:pPr>
    </w:p>
    <w:sectPr w:rsidR="0024380A" w:rsidRPr="00C54EBB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6A" w:rsidRDefault="00BF196A">
      <w:r>
        <w:separator/>
      </w:r>
    </w:p>
  </w:endnote>
  <w:endnote w:type="continuationSeparator" w:id="0">
    <w:p w:rsidR="00BF196A" w:rsidRDefault="00B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6A" w:rsidRDefault="00BF196A">
      <w:r>
        <w:separator/>
      </w:r>
    </w:p>
  </w:footnote>
  <w:footnote w:type="continuationSeparator" w:id="0">
    <w:p w:rsidR="00BF196A" w:rsidRDefault="00BF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3595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92"/>
    <w:rsid w:val="00065FC7"/>
    <w:rsid w:val="000660CB"/>
    <w:rsid w:val="00066B44"/>
    <w:rsid w:val="0006762D"/>
    <w:rsid w:val="0007049E"/>
    <w:rsid w:val="00071695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5C5"/>
    <w:rsid w:val="0009760E"/>
    <w:rsid w:val="000A1B1A"/>
    <w:rsid w:val="000A28A2"/>
    <w:rsid w:val="000A2D5C"/>
    <w:rsid w:val="000A497B"/>
    <w:rsid w:val="000A5548"/>
    <w:rsid w:val="000B00A3"/>
    <w:rsid w:val="000B0C39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8DD"/>
    <w:rsid w:val="000D55D7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7A1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65A02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7376"/>
    <w:rsid w:val="00201241"/>
    <w:rsid w:val="00201B0C"/>
    <w:rsid w:val="002022E2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7BB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45DB"/>
    <w:rsid w:val="0027491E"/>
    <w:rsid w:val="00277AC3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4A9D"/>
    <w:rsid w:val="00344EFA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89E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7AF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0F6C"/>
    <w:rsid w:val="004A2C98"/>
    <w:rsid w:val="004A2FB4"/>
    <w:rsid w:val="004A36B3"/>
    <w:rsid w:val="004A3945"/>
    <w:rsid w:val="004A52EE"/>
    <w:rsid w:val="004A5309"/>
    <w:rsid w:val="004A546D"/>
    <w:rsid w:val="004A706D"/>
    <w:rsid w:val="004A73BA"/>
    <w:rsid w:val="004A7961"/>
    <w:rsid w:val="004B1C8D"/>
    <w:rsid w:val="004B2205"/>
    <w:rsid w:val="004B26C4"/>
    <w:rsid w:val="004B2B2A"/>
    <w:rsid w:val="004B3554"/>
    <w:rsid w:val="004B375F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115D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78D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305E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6A71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032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17C3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41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41325"/>
    <w:rsid w:val="00941367"/>
    <w:rsid w:val="00941E33"/>
    <w:rsid w:val="00942F69"/>
    <w:rsid w:val="00944811"/>
    <w:rsid w:val="00944F16"/>
    <w:rsid w:val="0094649F"/>
    <w:rsid w:val="00946BD3"/>
    <w:rsid w:val="00950446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2462"/>
    <w:rsid w:val="00A42B81"/>
    <w:rsid w:val="00A4401C"/>
    <w:rsid w:val="00A44439"/>
    <w:rsid w:val="00A45165"/>
    <w:rsid w:val="00A45B53"/>
    <w:rsid w:val="00A46358"/>
    <w:rsid w:val="00A4666E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4160"/>
    <w:rsid w:val="00A657E7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6141"/>
    <w:rsid w:val="00AC6591"/>
    <w:rsid w:val="00AC67A4"/>
    <w:rsid w:val="00AC6EBD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63DB"/>
    <w:rsid w:val="00BA73CB"/>
    <w:rsid w:val="00BA7913"/>
    <w:rsid w:val="00BA7E59"/>
    <w:rsid w:val="00BB0492"/>
    <w:rsid w:val="00BB08AE"/>
    <w:rsid w:val="00BB0D87"/>
    <w:rsid w:val="00BB1466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196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0C3A"/>
    <w:rsid w:val="00C110CE"/>
    <w:rsid w:val="00C13576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478F"/>
    <w:rsid w:val="00C25905"/>
    <w:rsid w:val="00C26AFB"/>
    <w:rsid w:val="00C30052"/>
    <w:rsid w:val="00C30655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44EF"/>
    <w:rsid w:val="00C86CE9"/>
    <w:rsid w:val="00C86E0C"/>
    <w:rsid w:val="00C87BE3"/>
    <w:rsid w:val="00C90B24"/>
    <w:rsid w:val="00C917C3"/>
    <w:rsid w:val="00C9189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5D4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5F81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E91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4F19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075B"/>
    <w:rsid w:val="00F8176B"/>
    <w:rsid w:val="00F81DA0"/>
    <w:rsid w:val="00F81E04"/>
    <w:rsid w:val="00F82600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323C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1D2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EDEDD-85D4-4A52-AEF1-933E7CB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8</cp:revision>
  <cp:lastPrinted>2025-04-08T05:21:00Z</cp:lastPrinted>
  <dcterms:created xsi:type="dcterms:W3CDTF">2025-02-26T03:45:00Z</dcterms:created>
  <dcterms:modified xsi:type="dcterms:W3CDTF">2025-04-09T08:30:00Z</dcterms:modified>
</cp:coreProperties>
</file>